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jc w:val="center"/>
      </w:pPr>
      <w:r>
        <w:rPr>
          <w:rFonts w:ascii="Arial" w:hAnsi="Arial"/>
          <w:b/>
          <w:color w:val="0070C0"/>
          <w:sz w:val="52"/>
        </w:rPr>
        <w:t>PARALLEL CORPUS QUANTITATIVE NLP PIPELINE</w:t>
      </w:r>
    </w:p>
    <w:p>
      <w:pPr>
        <w:spacing w:after="600"/>
        <w:jc w:val="center"/>
      </w:pPr>
      <w:r>
        <w:rPr>
          <w:rFonts w:ascii="Arial" w:hAnsi="Arial"/>
          <w:i/>
          <w:color w:val="808080"/>
          <w:sz w:val="32"/>
        </w:rPr>
        <w:t>Linguistic Distribution Analysis &amp; Statistical Machine Translation Auditing</w:t>
      </w:r>
    </w:p>
    <w:p>
      <w:pPr>
        <w:spacing w:line="276" w:lineRule="auto" w:after="120"/>
      </w:pPr>
      <w:r>
        <w:rPr>
          <w:rFonts w:ascii="Calibri" w:hAnsi="Calibri"/>
          <w:b/>
          <w:i w:val="0"/>
          <w:color w:val="262626"/>
          <w:sz w:val="22"/>
        </w:rPr>
        <w:t>Author: Akinkunmi Akinlabi (Lead Data Architect &amp; AI Engineer)</w:t>
      </w:r>
    </w:p>
    <w:p>
      <w:pPr>
        <w:spacing w:line="276" w:lineRule="auto" w:after="120"/>
      </w:pPr>
      <w:r>
        <w:rPr>
          <w:rFonts w:ascii="Calibri" w:hAnsi="Calibri"/>
          <w:b w:val="0"/>
          <w:i/>
          <w:color w:val="262626"/>
          <w:sz w:val="22"/>
        </w:rPr>
        <w:t>Email: akinlabiakinkunmi100@gmail.com</w:t>
      </w:r>
    </w:p>
    <w:p>
      <w:pPr>
        <w:spacing w:line="276" w:lineRule="auto" w:after="120"/>
      </w:pPr>
      <w:r>
        <w:rPr>
          <w:rFonts w:ascii="Calibri" w:hAnsi="Calibri"/>
          <w:b w:val="0"/>
          <w:i/>
          <w:color w:val="262626"/>
          <w:sz w:val="22"/>
        </w:rPr>
        <w:t>Jupyter Notebook Code: project_work.ipynb</w:t>
      </w:r>
    </w:p>
    <w:p>
      <w:pPr>
        <w:spacing w:line="276" w:lineRule="auto" w:after="120"/>
      </w:pPr>
      <w:r>
        <w:rPr>
          <w:rFonts w:ascii="Calibri" w:hAnsi="Calibri"/>
          <w:b w:val="0"/>
          <w:i w:val="0"/>
          <w:color w:val="262626"/>
          <w:sz w:val="22"/>
        </w:rPr>
        <w:t>Version: 1.0.0 (Research &amp; Production Release)</w:t>
      </w:r>
    </w:p>
    <w:p>
      <w:pPr>
        <w:spacing w:line="276" w:lineRule="auto" w:after="120"/>
      </w:pPr>
      <w:r>
        <w:rPr>
          <w:rFonts w:ascii="Calibri" w:hAnsi="Calibri"/>
          <w:b w:val="0"/>
          <w:i w:val="0"/>
          <w:color w:val="262626"/>
          <w:sz w:val="22"/>
        </w:rPr>
        <w:t>Environment: Jupyter Python 3 Kernel</w:t>
      </w:r>
    </w:p>
    <w:p>
      <w:r>
        <w:br w:type="page"/>
      </w:r>
    </w:p>
    <w:p>
      <w:pPr>
        <w:spacing w:before="360" w:after="120"/>
      </w:pPr>
      <w:r>
        <w:rPr>
          <w:rFonts w:ascii="Arial" w:hAnsi="Arial"/>
          <w:b/>
          <w:color w:val="0070C0"/>
          <w:sz w:val="36"/>
        </w:rPr>
        <w:t>Table of Contents</w:t>
      </w:r>
    </w:p>
    <w:p>
      <w:pPr>
        <w:spacing w:line="276" w:lineRule="auto" w:after="120"/>
      </w:pPr>
      <w:r>
        <w:rPr>
          <w:rFonts w:ascii="Calibri" w:hAnsi="Calibri"/>
          <w:b/>
          <w:i w:val="0"/>
          <w:color w:val="262626"/>
          <w:sz w:val="22"/>
        </w:rPr>
        <w:t>1. Introduction &amp; Research Hypothesis</w:t>
      </w:r>
    </w:p>
    <w:p>
      <w:pPr>
        <w:spacing w:line="276" w:lineRule="auto" w:after="120"/>
      </w:pPr>
      <w:r>
        <w:rPr>
          <w:rFonts w:ascii="Calibri" w:hAnsi="Calibri"/>
          <w:b/>
          <w:i w:val="0"/>
          <w:color w:val="262626"/>
          <w:sz w:val="22"/>
        </w:rPr>
        <w:t>2. Corpus Text Ingestion &amp; Parsing</w:t>
      </w:r>
    </w:p>
    <w:p>
      <w:pPr>
        <w:spacing w:line="276" w:lineRule="auto" w:after="120"/>
      </w:pPr>
      <w:r>
        <w:rPr>
          <w:rFonts w:ascii="Calibri" w:hAnsi="Calibri"/>
          <w:b/>
          <w:i w:val="0"/>
          <w:color w:val="262626"/>
          <w:sz w:val="22"/>
        </w:rPr>
        <w:t>3. Data Processing &amp; Tokenization Logic</w:t>
      </w:r>
    </w:p>
    <w:p>
      <w:pPr>
        <w:spacing w:line="276" w:lineRule="auto" w:after="120"/>
      </w:pPr>
      <w:r>
        <w:rPr>
          <w:rFonts w:ascii="Calibri" w:hAnsi="Calibri"/>
          <w:b/>
          <w:i w:val="0"/>
          <w:color w:val="262626"/>
          <w:sz w:val="22"/>
        </w:rPr>
        <w:t>4. Probability Density &amp; Distribution Fitting</w:t>
      </w:r>
    </w:p>
    <w:p>
      <w:pPr>
        <w:spacing w:line="276" w:lineRule="auto" w:after="120"/>
      </w:pPr>
      <w:r>
        <w:rPr>
          <w:rFonts w:ascii="Calibri" w:hAnsi="Calibri"/>
          <w:b/>
          <w:i w:val="0"/>
          <w:color w:val="262626"/>
          <w:sz w:val="22"/>
        </w:rPr>
        <w:t>5. Hypothesis Testing &amp; Semantic Equivalence Verification</w:t>
      </w:r>
    </w:p>
    <w:p>
      <w:pPr>
        <w:spacing w:line="276" w:lineRule="auto" w:after="120"/>
      </w:pPr>
      <w:r>
        <w:rPr>
          <w:rFonts w:ascii="Calibri" w:hAnsi="Calibri"/>
          <w:b/>
          <w:i w:val="0"/>
          <w:color w:val="262626"/>
          <w:sz w:val="22"/>
        </w:rPr>
        <w:t>6. Practical NLP Applications in Translation &amp; AI Auditing</w:t>
      </w:r>
    </w:p>
    <w:p>
      <w:r>
        <w:br w:type="page"/>
      </w:r>
    </w:p>
    <w:p>
      <w:pPr>
        <w:spacing w:before="360" w:after="120"/>
      </w:pPr>
      <w:r>
        <w:rPr>
          <w:rFonts w:ascii="Arial" w:hAnsi="Arial"/>
          <w:b/>
          <w:color w:val="0070C0"/>
          <w:sz w:val="36"/>
        </w:rPr>
        <w:t>1. Introduction &amp; Research Hypothesis</w:t>
      </w:r>
    </w:p>
    <w:p>
      <w:pPr>
        <w:spacing w:line="276" w:lineRule="auto" w:after="120"/>
      </w:pPr>
      <w:r>
        <w:rPr>
          <w:rFonts w:ascii="Calibri" w:hAnsi="Calibri"/>
          <w:b w:val="0"/>
          <w:i w:val="0"/>
          <w:color w:val="262626"/>
          <w:sz w:val="22"/>
        </w:rPr>
        <w:t>Linguistic translation involves complex mappings of semantic and morphological units between source and target languages. A common feature of translation is text expansion or contraction. In German-English parallel corpora, differences in compound word formations, auxiliary verbs, and syntax often lead to variations in sentence length, word count, and word lengths per page.</w:t>
      </w:r>
    </w:p>
    <w:p>
      <w:pPr>
        <w:spacing w:line="276" w:lineRule="auto" w:after="120"/>
      </w:pPr>
      <w:r>
        <w:rPr>
          <w:rFonts w:ascii="Calibri" w:hAnsi="Calibri"/>
          <w:b w:val="0"/>
          <w:i w:val="0"/>
          <w:color w:val="262626"/>
          <w:sz w:val="22"/>
        </w:rPr>
        <w:t>The primary goal of this research project is to implement a quantitative pipeline to measure word length distribution page-by-page across parallel translations. The research establishes a statistical framework to test whether differences in word counts between English and German translations are statistically significant or fall within expected random variance bounds.</w:t>
      </w:r>
    </w:p>
    <w:p>
      <w:pPr>
        <w:spacing w:before="360" w:after="120"/>
      </w:pPr>
      <w:r>
        <w:rPr>
          <w:rFonts w:ascii="Arial" w:hAnsi="Arial"/>
          <w:b/>
          <w:color w:val="0070C0"/>
          <w:sz w:val="36"/>
        </w:rPr>
        <w:t>2. Corpus Text Ingestion &amp; Parsing</w:t>
      </w:r>
    </w:p>
    <w:p>
      <w:pPr>
        <w:spacing w:line="276" w:lineRule="auto" w:after="120"/>
      </w:pPr>
      <w:r>
        <w:rPr>
          <w:rFonts w:ascii="Calibri" w:hAnsi="Calibri"/>
          <w:b w:val="0"/>
          <w:i w:val="0"/>
          <w:color w:val="262626"/>
          <w:sz w:val="22"/>
        </w:rPr>
        <w:t>The input data for the pipeline consists of parallel translation documents of Adolf Erman's Egyptological works. Specifically, the source documents parsed are Adolf Erman's English translation ('erman_english.pdf') and the German equivalent ('german-converted.pdf').</w:t>
      </w:r>
    </w:p>
    <w:p>
      <w:pPr>
        <w:spacing w:line="276" w:lineRule="auto" w:after="120"/>
      </w:pPr>
      <w:r>
        <w:rPr>
          <w:rFonts w:ascii="Calibri" w:hAnsi="Calibri"/>
          <w:b w:val="0"/>
          <w:i w:val="0"/>
          <w:color w:val="262626"/>
          <w:sz w:val="22"/>
        </w:rPr>
        <w:t>The pipeline automates document parsing using the 'pdfplumber' library in Python. The script initiates a file reading flow, iterating through the pages of the PDFs, extracting textual strings, and measuring character and word lengths on a page-by-page basis.</w:t>
      </w:r>
    </w:p>
    <w:p>
      <w:pPr>
        <w:spacing w:after="120"/>
        <w:ind w:left="720"/>
      </w:pPr>
      <w:r>
        <w:rPr>
          <w:rFonts w:ascii="Consolas" w:hAnsi="Consolas"/>
          <w:color w:val="404040"/>
          <w:sz w:val="19"/>
        </w:rPr>
        <w:t>with pdfplumber.open('erman_english.pdf') as eng_pdf:</w:t>
        <w:br/>
        <w:t xml:space="preserve">    for page in eng_pdf.pages:</w:t>
        <w:br/>
        <w:t xml:space="preserve">        text = page.extract_text()</w:t>
      </w:r>
    </w:p>
    <w:p>
      <w:pPr>
        <w:spacing w:before="360" w:after="120"/>
      </w:pPr>
      <w:r>
        <w:rPr>
          <w:rFonts w:ascii="Arial" w:hAnsi="Arial"/>
          <w:b/>
          <w:color w:val="0070C0"/>
          <w:sz w:val="36"/>
        </w:rPr>
        <w:t>3. Data Processing &amp; Tokenization Logic</w:t>
      </w:r>
    </w:p>
    <w:p>
      <w:pPr>
        <w:spacing w:line="276" w:lineRule="auto" w:after="120"/>
      </w:pPr>
      <w:r>
        <w:rPr>
          <w:rFonts w:ascii="Calibri" w:hAnsi="Calibri"/>
          <w:b w:val="0"/>
          <w:i w:val="0"/>
          <w:color w:val="262626"/>
          <w:sz w:val="22"/>
        </w:rPr>
        <w:t>Once the text is extracted from the parallel pages, regular expression tokenization is applied. The tokenization utilizes regex split rules to isolate alphanumeric words while ignoring punctuation and noise:</w:t>
      </w:r>
    </w:p>
    <w:p>
      <w:pPr>
        <w:spacing w:after="120"/>
        <w:ind w:left="720"/>
      </w:pPr>
      <w:r>
        <w:rPr>
          <w:rFonts w:ascii="Consolas" w:hAnsi="Consolas"/>
          <w:color w:val="404040"/>
          <w:sz w:val="19"/>
        </w:rPr>
        <w:t>english_words = re.findall(r'\w+', eng_text)</w:t>
        <w:br/>
        <w:t>german_words = re.findall(r'\w+', ger_text)</w:t>
      </w:r>
    </w:p>
    <w:p>
      <w:pPr>
        <w:spacing w:line="276" w:lineRule="auto" w:after="120"/>
      </w:pPr>
      <w:r>
        <w:rPr>
          <w:rFonts w:ascii="Calibri" w:hAnsi="Calibri"/>
          <w:b w:val="0"/>
          <w:i w:val="0"/>
          <w:color w:val="262626"/>
          <w:sz w:val="22"/>
        </w:rPr>
        <w:t>This logic computes the exact list of words and total word count per page for both translations. In the parsed dataset, the total word count is found to be 4,291 words for the English translation and 4,285 words for the German translation, revealing a very balanced global parallel alignment.</w:t>
      </w:r>
    </w:p>
    <w:p>
      <w:pPr>
        <w:spacing w:before="360" w:after="120"/>
      </w:pPr>
      <w:r>
        <w:rPr>
          <w:rFonts w:ascii="Arial" w:hAnsi="Arial"/>
          <w:b/>
          <w:color w:val="0070C0"/>
          <w:sz w:val="36"/>
        </w:rPr>
        <w:t>4. Probability Density &amp; Distribution Fitting</w:t>
      </w:r>
    </w:p>
    <w:p>
      <w:pPr>
        <w:spacing w:line="276" w:lineRule="auto" w:after="120"/>
      </w:pPr>
      <w:r>
        <w:rPr>
          <w:rFonts w:ascii="Calibri" w:hAnsi="Calibri"/>
          <w:b w:val="0"/>
          <w:i w:val="0"/>
          <w:color w:val="262626"/>
          <w:sz w:val="22"/>
        </w:rPr>
        <w:t>To compare the structure of the translations, the page-wise word lengths are compiled into a Pandas DataFrame. The pipeline computes standard statistical metrics for each language group:</w:t>
      </w:r>
    </w:p>
    <w:p>
      <w:pPr>
        <w:pStyle w:val="ListBullet"/>
        <w:spacing w:after="60"/>
      </w:pPr>
      <w:r>
        <w:rPr>
          <w:rFonts w:ascii="Calibri" w:hAnsi="Calibri"/>
          <w:color w:val="262626"/>
          <w:sz w:val="22"/>
        </w:rPr>
        <w:t>Mean Page Word Length: English Mean = 3,428.5 (excluding empty padding); German Mean = 3,953.0.</w:t>
      </w:r>
    </w:p>
    <w:p>
      <w:pPr>
        <w:pStyle w:val="ListBullet"/>
        <w:spacing w:after="60"/>
      </w:pPr>
      <w:r>
        <w:rPr>
          <w:rFonts w:ascii="Calibri" w:hAnsi="Calibri"/>
          <w:color w:val="262626"/>
          <w:sz w:val="22"/>
        </w:rPr>
        <w:t>Standard Deviation: German Standard Deviation = 510.93.</w:t>
      </w:r>
    </w:p>
    <w:p>
      <w:pPr>
        <w:pStyle w:val="ListBullet"/>
        <w:spacing w:after="60"/>
      </w:pPr>
      <w:r>
        <w:rPr>
          <w:rFonts w:ascii="Calibri" w:hAnsi="Calibri"/>
          <w:color w:val="262626"/>
          <w:sz w:val="22"/>
        </w:rPr>
        <w:t>Variance: German Variance = 261,054.0.</w:t>
      </w:r>
    </w:p>
    <w:p>
      <w:pPr>
        <w:spacing w:line="276" w:lineRule="auto" w:after="120"/>
      </w:pPr>
      <w:r>
        <w:rPr>
          <w:rFonts w:ascii="Calibri" w:hAnsi="Calibri"/>
          <w:b w:val="0"/>
          <w:i w:val="0"/>
          <w:color w:val="262626"/>
          <w:sz w:val="22"/>
        </w:rPr>
        <w:t>Using 'scipy.stats.norm', the pipeline fits a Normal (Gaussian) Probability Density Function (PDF) to the page-wise word length frequency distributions. The normal probability distribution curves are plotted alongside empirical histograms using Matplotlib, enabling visual validation of data skewness and distribution alignment.</w:t>
      </w:r>
    </w:p>
    <w:p>
      <w:pPr>
        <w:spacing w:before="360" w:after="120"/>
      </w:pPr>
      <w:r>
        <w:rPr>
          <w:rFonts w:ascii="Arial" w:hAnsi="Arial"/>
          <w:b/>
          <w:color w:val="0070C0"/>
          <w:sz w:val="36"/>
        </w:rPr>
        <w:t>5. Hypothesis Testing &amp; Semantic Equivalence Verification</w:t>
      </w:r>
    </w:p>
    <w:p>
      <w:pPr>
        <w:spacing w:line="276" w:lineRule="auto" w:after="120"/>
      </w:pPr>
      <w:r>
        <w:rPr>
          <w:rFonts w:ascii="Calibri" w:hAnsi="Calibri"/>
          <w:b w:val="0"/>
          <w:i w:val="0"/>
          <w:color w:val="262626"/>
          <w:sz w:val="22"/>
        </w:rPr>
        <w:t>To determine whether the minor differences in page-wise word distributions between the English and German versions represent a statistically significant drift, the pipeline performs a relative paired t-test ('scipy.stats.ttest_rel'):</w:t>
      </w:r>
    </w:p>
    <w:p>
      <w:pPr>
        <w:spacing w:after="120"/>
        <w:ind w:left="720"/>
      </w:pPr>
      <w:r>
        <w:rPr>
          <w:rFonts w:ascii="Consolas" w:hAnsi="Consolas"/>
          <w:color w:val="404040"/>
          <w:sz w:val="19"/>
        </w:rPr>
        <w:t>stats.ttest_rel(my_data['English_word'], my_data['German_word'])</w:t>
      </w:r>
    </w:p>
    <w:p>
      <w:pPr>
        <w:spacing w:line="276" w:lineRule="auto" w:after="120"/>
      </w:pPr>
      <w:r>
        <w:rPr>
          <w:rFonts w:ascii="Calibri" w:hAnsi="Calibri"/>
          <w:b w:val="0"/>
          <w:i w:val="0"/>
          <w:color w:val="262626"/>
          <w:sz w:val="22"/>
        </w:rPr>
        <w:t>The test returned the following results:</w:t>
      </w:r>
    </w:p>
    <w:p>
      <w:pPr>
        <w:pStyle w:val="ListBullet"/>
        <w:spacing w:after="60"/>
      </w:pPr>
      <w:r>
        <w:rPr>
          <w:rFonts w:ascii="Calibri" w:hAnsi="Calibri"/>
          <w:color w:val="262626"/>
          <w:sz w:val="22"/>
        </w:rPr>
        <w:t>t-statistic = -1.2116</w:t>
      </w:r>
    </w:p>
    <w:p>
      <w:pPr>
        <w:pStyle w:val="ListBullet"/>
        <w:spacing w:after="60"/>
      </w:pPr>
      <w:r>
        <w:rPr>
          <w:rFonts w:ascii="Calibri" w:hAnsi="Calibri"/>
          <w:color w:val="262626"/>
          <w:sz w:val="22"/>
        </w:rPr>
        <w:t>p-value = 0.2649</w:t>
      </w:r>
    </w:p>
    <w:p>
      <w:pPr>
        <w:spacing w:line="276" w:lineRule="auto" w:after="120"/>
      </w:pPr>
      <w:r>
        <w:rPr>
          <w:rFonts w:ascii="Calibri" w:hAnsi="Calibri"/>
          <w:b w:val="0"/>
          <w:i w:val="0"/>
          <w:color w:val="262626"/>
          <w:sz w:val="22"/>
        </w:rPr>
        <w:t>Interpretation: Since the p-value (0.265) is significantly greater than the standard alpha level of 0.05, we fail to reject the null hypothesis. This proves that there is no statistically significant difference in the word distributions of the two translations, confirming that semantic density is well-balanced across the parallel pages.</w:t>
      </w:r>
    </w:p>
    <w:p>
      <w:pPr>
        <w:spacing w:before="360" w:after="120"/>
      </w:pPr>
      <w:r>
        <w:rPr>
          <w:rFonts w:ascii="Arial" w:hAnsi="Arial"/>
          <w:b/>
          <w:color w:val="0070C0"/>
          <w:sz w:val="36"/>
        </w:rPr>
        <w:t>6. Practical NLP Applications in Translation &amp; AI Auditing</w:t>
      </w:r>
    </w:p>
    <w:p>
      <w:pPr>
        <w:spacing w:line="276" w:lineRule="auto" w:after="120"/>
      </w:pPr>
      <w:r>
        <w:rPr>
          <w:rFonts w:ascii="Calibri" w:hAnsi="Calibri"/>
          <w:b w:val="0"/>
          <w:i w:val="0"/>
          <w:color w:val="262626"/>
          <w:sz w:val="22"/>
        </w:rPr>
        <w:t>This statistical NLP pipeline has direct applications in industry translation workflows and artificial intelligence:</w:t>
      </w:r>
    </w:p>
    <w:p>
      <w:pPr>
        <w:pStyle w:val="ListBullet"/>
        <w:spacing w:after="60"/>
      </w:pPr>
      <w:r>
        <w:rPr>
          <w:rFonts w:ascii="Calibri" w:hAnsi="Calibri"/>
          <w:color w:val="262626"/>
          <w:sz w:val="22"/>
        </w:rPr>
        <w:t>Machine Translation Quality Control: Verifying if MT engines maintain statistical alignment with professional human translation distributions.</w:t>
      </w:r>
    </w:p>
    <w:p>
      <w:pPr>
        <w:pStyle w:val="ListBullet"/>
        <w:spacing w:after="60"/>
      </w:pPr>
      <w:r>
        <w:rPr>
          <w:rFonts w:ascii="Calibri" w:hAnsi="Calibri"/>
          <w:color w:val="262626"/>
          <w:sz w:val="22"/>
        </w:rPr>
        <w:t>Parallel Corpus Alignment Checks: Automatically detecting misaligned or missing pages in translation memory systems by auditing outliers in word counts.</w:t>
      </w:r>
    </w:p>
    <w:p>
      <w:pPr>
        <w:pStyle w:val="ListBullet"/>
        <w:spacing w:after="60"/>
      </w:pPr>
      <w:r>
        <w:rPr>
          <w:rFonts w:ascii="Calibri" w:hAnsi="Calibri"/>
          <w:color w:val="262626"/>
          <w:sz w:val="22"/>
        </w:rPr>
        <w:t>Linguistic Structural Audits: Assisting computational linguists in modeling syntactic complexity and lexical density differences across language families.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